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Rounded" w:cs="Arial Rounded" w:eastAsia="Arial Rounded" w:hAnsi="Arial Rounded"/>
          <w:b w:val="1"/>
          <w:bCs w:val="1"/>
          <w:i w:val="0"/>
          <w:iCs w:val="0"/>
          <w:smallCaps w:val="0"/>
          <w:strike w:val="0"/>
          <w:color w:val="000000"/>
          <w:sz w:val="36"/>
          <w:szCs w:val="36"/>
          <w:u w:val="none"/>
          <w:shd w:fill="auto" w:val="clear"/>
          <w:vertAlign w:val="baseline"/>
        </w:rPr>
      </w:pPr>
      <w:r w:rsidDel="00000000" w:rsidR="00000000" w:rsidRPr="00000000">
        <w:rPr>
          <w:rFonts w:ascii="Arial Rounded" w:cs="Arial Rounded" w:eastAsia="Arial Rounded" w:hAnsi="Arial Rounded"/>
          <w:b w:val="1"/>
          <w:bCs w:val="1"/>
          <w:i w:val="0"/>
          <w:iCs w:val="0"/>
          <w:smallCaps w:val="0"/>
          <w:strike w:val="0"/>
          <w:color w:val="000000"/>
          <w:sz w:val="36"/>
          <w:szCs w:val="36"/>
          <w:u w:val="none"/>
          <w:shd w:fill="auto" w:val="clear"/>
          <w:vertAlign w:val="baseline"/>
          <w:rtl w:val="0"/>
        </w:rPr>
        <w:t xml:space="preserve">School of Rock and Media Ltd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Rounded" w:cs="Arial Rounded" w:eastAsia="Arial Rounded" w:hAnsi="Arial Rounded"/>
          <w:b w:val="1"/>
          <w:bCs w:val="1"/>
          <w:i w:val="0"/>
          <w:iCs w:val="0"/>
          <w:smallCaps w:val="0"/>
          <w:strike w:val="0"/>
          <w:color w:val="000000"/>
          <w:sz w:val="36"/>
          <w:szCs w:val="36"/>
          <w:u w:val="none"/>
          <w:shd w:fill="auto" w:val="clear"/>
          <w:vertAlign w:val="baseline"/>
        </w:rPr>
      </w:pPr>
      <w:r w:rsidDel="00000000" w:rsidR="00000000" w:rsidRPr="00000000">
        <w:rPr>
          <w:rFonts w:ascii="Arial Rounded" w:cs="Arial Rounded" w:eastAsia="Arial Rounded" w:hAnsi="Arial Rounded"/>
          <w:b w:val="1"/>
          <w:bCs w:val="1"/>
          <w:i w:val="0"/>
          <w:iCs w:val="0"/>
          <w:smallCaps w:val="0"/>
          <w:strike w:val="0"/>
          <w:color w:val="000000"/>
          <w:sz w:val="36"/>
          <w:szCs w:val="36"/>
          <w:u w:val="none"/>
          <w:shd w:fill="auto" w:val="clear"/>
          <w:vertAlign w:val="baseline"/>
          <w:rtl w:val="0"/>
        </w:rPr>
        <w:t xml:space="preserve">Education Hub</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Rounded" w:cs="Arial Rounded" w:eastAsia="Arial Rounded" w:hAnsi="Arial Rounded"/>
          <w:b w:val="1"/>
          <w:bCs w:val="1"/>
          <w:i w:val="0"/>
          <w:iCs w:val="0"/>
          <w:smallCaps w:val="0"/>
          <w:strike w:val="0"/>
          <w:color w:val="000000"/>
          <w:sz w:val="36"/>
          <w:szCs w:val="36"/>
          <w:u w:val="none"/>
          <w:shd w:fill="auto" w:val="clear"/>
          <w:vertAlign w:val="baseline"/>
        </w:rPr>
      </w:pPr>
      <w:r w:rsidDel="00000000" w:rsidR="00000000" w:rsidRPr="00000000">
        <w:rPr>
          <w:rFonts w:ascii="Arial Rounded" w:cs="Arial Rounded" w:eastAsia="Arial Rounded" w:hAnsi="Arial Rounded"/>
          <w:b w:val="1"/>
          <w:bCs w:val="1"/>
          <w:i w:val="0"/>
          <w:iCs w:val="0"/>
          <w:smallCaps w:val="0"/>
          <w:strike w:val="0"/>
          <w:color w:val="000000"/>
          <w:sz w:val="36"/>
          <w:szCs w:val="36"/>
          <w:u w:val="none"/>
          <w:shd w:fill="auto" w:val="clear"/>
          <w:vertAlign w:val="baseline"/>
          <w:rtl w:val="0"/>
        </w:rPr>
        <w:t xml:space="preserve">Behaviour Management Policy</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Rounded" w:cs="Arial Rounded" w:eastAsia="Arial Rounded" w:hAnsi="Arial Rounded"/>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Purpose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purpose of this policy is to ensure that students are aware of, and comply with, School of Rock and Media’s expectations for student conduct</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Such compliance will enhance the school’s ability to maintain discipline and ensure that there is no interference with the educational process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School of Rock and Media Ltd will take appropriate disciplinary action when students fail to adhere to the Code of Student Conduct established in this policy</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General Statement of Policy</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School of Rock and Media Ltd recognises that individual responsibility and mutual respect are essential</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School of Rock and Media Ltd further recognises that nurturing the life skills of each student is of primary importance and linked with the balance that must be established between student and Facilitator</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must conduct themselves in an appropriate manner that maintains a climate in which learning can take place. Proper student conduct is necessary to facilitate the education process and to create an atmosphere conducive to student achievement and goals</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All students are entitled to learn and develop in a setting which promotes respect of self, others and property. Facilitators are positive role models for students and promote good behaviour throughout</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must conduct themselves in an appropriate manner</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Zero tolerance stance is taken regarding the use of alcohol and drugs on the premise and bullying, harassment and theft are also not tolerated</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right to suspend or exclude depending on the situation and circumstances will stay with the school, and the Education Facilitator will make decisions with the Head of School as to outcomes for students</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behaviour plan will be put in place for students where necessary, and will be agreed and signed by the student, with parents/carers involvement and/or input where appropriate – see behaviour contract</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Should an incident occur, the Education Facilitator will follow up with the Head of School and ensure that an entry on CPOMS explaining the incident has been made and an outcome gained. Parents/Carers to be involved in this process where appropriate</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Recording and reporting – all behaviour incidents to be reported </w:t>
      </w:r>
      <w:r w:rsidDel="00000000" w:rsidR="00000000" w:rsidRPr="00000000">
        <w:rPr>
          <w:rFonts w:ascii="Aptos" w:cs="Aptos" w:eastAsia="Aptos" w:hAnsi="Aptos"/>
          <w:sz w:val="22"/>
          <w:szCs w:val="22"/>
          <w:rtl w:val="0"/>
        </w:rPr>
        <w:t xml:space="preserve">to the Head</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of School and recorded on CPOMS. This will enable the school to look for any patterns in behaviour and any referrals/interventions to be made where required</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Any incidents involving drugs/contraband/weapons to be investigated fully by the Education Facilitator and Head of School and any referrals to the Police to be dealt with as appropriate. All incidents to be reported via CPOMS</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Staff will receive full training in behaviour management, both online and face to face. This will be carried out annually</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sz w:val="22"/>
          <w:szCs w:val="22"/>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sz w:val="22"/>
          <w:szCs w:val="22"/>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PACE Model of Behaviour Support</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School of Rock and Media adopts the PACE model of behaviour support:</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PACE stands for Playfulness, Acceptance, Curiosity and Empathy. It is a framework developed by clinical psychologist Dr. Dan Hughes over 20 years ago, aimed at developing caregivers' ability to build safe and trusting relationships with young people, particularly in cases where they have a history of trauma. PACE principles have been increasingly adopted over the years and are now regarded as a highly beneficial system of thinking when approaching young adults’ care in a variety of settings.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Playfulness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Playfulness component of PACE Training is about engendering a light-hearted, fun and playful atmosphere when communicating and engaging with the young adult. Creating a sense of joy in carer-young person interactions can help diffuse negative emotions they may be encountering, reduce feelings of defensiveness or withdrawal, and foster a general sense of positivity in day-to-day activities.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Young people with a history of trauma may find difficulty in regulating their own emotions and may be more susceptible to negative feelings of anger, fear and sadness. Helping foster positive feelings generally through playful interaction may provide particular benefits as a result. This approach may not always be appropriate in cases of misbehaviour or discipline, therefore learning to judge when a playful atmosphere is beneficial is an important part of PACE training.</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Acceptance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Acceptance component of PACE Training involves accepting a young person’s feelings, motives, and perceptions is a crucial part of creating a sense of safety and security with a young person. This does not simply mean accepting behaviour in all cases but rather learning to dispel judgement with regard to a young person's intentions and communicating this in a way which potentially they can understand and appreciate. This may involve verbal and non-verbal communication and can have profound benefits in developing trusting </w:t>
      </w:r>
      <w:r w:rsidDel="00000000" w:rsidR="00000000" w:rsidRPr="00000000">
        <w:rPr>
          <w:rFonts w:ascii="Aptos" w:cs="Aptos" w:eastAsia="Aptos" w:hAnsi="Aptos"/>
          <w:sz w:val="22"/>
          <w:szCs w:val="22"/>
          <w:rtl w:val="0"/>
        </w:rPr>
        <w:t xml:space="preserve">relationships with young</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people.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Curiosity</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Curiosity component of PACE training refers to a carer's curiosity about the meaning behind a young person's behaviour. Through curiosity, a carer can convey their desire to understand what drives a young person's decisions, which in turn can encourage a young person to stay open and engaged in their interactions.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Understanding certain nuances in this approach is important for it to be effective. Reserving judgement in curiosity, removing anticipation or need of a response, and using the right tone in communicating curiosity are examples of the small details that should be considered in this context.</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Empathy</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Empathy component of PACE training involves understanding and sharing the feelings and perspective of a young person. By a carer actively showing a young person that their feelings are important to them, they demonstrate a commitment to supporting and sharing potentially difficult experiences or hard times.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Through this process, strong and trusting carer-young person connections can develop. This pillar may be especially important if the young person or young person has experienced abandonment in the past; by communicating commitment and solidarity, a carer is conveying that the young person or young person does not need to deal with periods of distress alone.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sz w:val="22"/>
          <w:szCs w:val="22"/>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sz w:val="22"/>
          <w:szCs w:val="22"/>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sz w:val="22"/>
          <w:szCs w:val="22"/>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Restrictive Practice Frameworks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SORM staff are trained in Team Teach – April 2026, this training lasts for 2 years and will be renewed in April 2028</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www.teamteach.com</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Reference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https://assets.publishing.service.gov.uk/media/6943dad6501cdd438f4cf5aa/Restrictive_interventions_including_use_of_reasonable_force_in_schools.pdf</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Student Behaviour Contract</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 Behaviour Contract</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School of Rock and Media Ltd - Education Hub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 PARENT/GUARDIAN AND STUDENT</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[Name of student] will begin this contract on this date _____________ to help in assuring his/her success. This contract</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will be used to assist in determining their future at _______________ School.</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GOALS FOR STUDENT:</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 I will follow all school rules and behaviour expectations at SORM</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4.</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REWARDS IF GOALS ARE MET:</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4.</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CONSEQUENCES IF GOALS ARE NOT MET:</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Special Note: The rewards and consequences mentioned above are null and void if student committed an act that would require a</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suspension and/or expulsion. This will be determined by school policy and the school administration.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By signing this contract all parties agree to the stipulations in the document and will following accordingly.</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following contract will be reviewed by the student, parent/guardian and Education Facilitator/Head of School</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following date and time: ___________________________________.</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_________________________________________</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(Signature of Student) Date</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_________________________________________</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(Signed Name of Parent/Guardian) Date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________________________________________</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(Signature of Facilitator/Manager Date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________________________________________</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(Signature of Tutor) Date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0" w:vertAnchor="page" w:horzAnchor="margin" w:tblpX="0" w:tblpY="0"/>
        <w:tblW w:w="99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8"/>
        <w:gridCol w:w="1701"/>
        <w:gridCol w:w="5670"/>
        <w:gridCol w:w="1559"/>
        <w:tblGridChange w:id="0">
          <w:tblGrid>
            <w:gridCol w:w="988"/>
            <w:gridCol w:w="1701"/>
            <w:gridCol w:w="5670"/>
            <w:gridCol w:w="1559"/>
          </w:tblGrid>
        </w:tblGridChange>
      </w:tblGrid>
      <w:tr>
        <w:trPr>
          <w:cantSplit w:val="0"/>
          <w:trHeight w:val="374" w:hRule="atLeast"/>
          <w:tblHeader w:val="0"/>
        </w:trPr>
        <w:tc>
          <w:tcPr>
            <w:shd w:fill="f2f2f2" w:val="clear"/>
            <w:vAlign w:val="center"/>
          </w:tcPr>
          <w:p w:rsidR="00000000" w:rsidDel="00000000" w:rsidP="00000000" w:rsidRDefault="00000000" w:rsidRPr="00000000" w14:paraId="0000006B">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Version</w:t>
            </w:r>
          </w:p>
        </w:tc>
        <w:tc>
          <w:tcPr>
            <w:shd w:fill="f2f2f2" w:val="clear"/>
            <w:vAlign w:val="center"/>
          </w:tcPr>
          <w:p w:rsidR="00000000" w:rsidDel="00000000" w:rsidP="00000000" w:rsidRDefault="00000000" w:rsidRPr="00000000" w14:paraId="0000006C">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Date Published</w:t>
            </w:r>
          </w:p>
        </w:tc>
        <w:tc>
          <w:tcPr>
            <w:shd w:fill="f2f2f2" w:val="clear"/>
            <w:vAlign w:val="center"/>
          </w:tcPr>
          <w:p w:rsidR="00000000" w:rsidDel="00000000" w:rsidP="00000000" w:rsidRDefault="00000000" w:rsidRPr="00000000" w14:paraId="0000006D">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Changes Made</w:t>
            </w:r>
          </w:p>
        </w:tc>
        <w:tc>
          <w:tcPr>
            <w:shd w:fill="f2f2f2" w:val="clear"/>
            <w:vAlign w:val="center"/>
          </w:tcPr>
          <w:p w:rsidR="00000000" w:rsidDel="00000000" w:rsidP="00000000" w:rsidRDefault="00000000" w:rsidRPr="00000000" w14:paraId="0000006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Signed off by</w:t>
            </w:r>
          </w:p>
        </w:tc>
      </w:tr>
      <w:tr>
        <w:trPr>
          <w:cantSplit w:val="0"/>
          <w:trHeight w:val="454" w:hRule="atLeast"/>
          <w:tblHeader w:val="0"/>
        </w:trPr>
        <w:tc>
          <w:tcPr>
            <w:vAlign w:val="cente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w:t>
            </w:r>
          </w:p>
        </w:tc>
        <w:tc>
          <w:tcPr>
            <w:vAlign w:val="cente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5/8/25</w:t>
            </w:r>
          </w:p>
        </w:tc>
        <w:tc>
          <w:tcPr>
            <w:vAlign w:val="cente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First Version</w:t>
            </w:r>
          </w:p>
        </w:tc>
        <w:tc>
          <w:tcPr>
            <w:vAlign w:val="cente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Jayne Webster</w:t>
            </w:r>
          </w:p>
        </w:tc>
      </w:tr>
      <w:tr>
        <w:trPr>
          <w:cantSplit w:val="0"/>
          <w:trHeight w:val="454" w:hRule="atLeast"/>
          <w:tblHeader w:val="0"/>
        </w:trPr>
        <w:tc>
          <w:tcPr>
            <w:vAlign w:val="cente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20/1/26</w:t>
            </w:r>
          </w:p>
        </w:tc>
        <w:tc>
          <w:tcP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Revision</w:t>
            </w:r>
          </w:p>
        </w:tc>
        <w:tc>
          <w:tcPr>
            <w:vAlign w:val="cente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Jayne Webster</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w:t>
            </w:r>
          </w:p>
        </w:tc>
        <w:tc>
          <w:tcP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19/2/26</w:t>
            </w:r>
          </w:p>
        </w:tc>
        <w:tc>
          <w:tcP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Revision and amendments</w:t>
            </w:r>
          </w:p>
        </w:tc>
        <w:tc>
          <w:tcP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Jayne Webster</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w:t>
            </w:r>
          </w:p>
        </w:tc>
        <w:tc>
          <w:tcPr>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9/4/26</w:t>
            </w:r>
          </w:p>
        </w:tc>
        <w:tc>
          <w:tcPr>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Addition of information regarding Team Teach training</w:t>
            </w:r>
          </w:p>
        </w:tc>
        <w:tc>
          <w:tcP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Jayne Webster</w:t>
            </w:r>
          </w:p>
        </w:tc>
      </w:tr>
      <w:tr>
        <w:trPr>
          <w:cantSplit w:val="0"/>
          <w:trHeight w:val="454" w:hRule="atLeast"/>
          <w:tblHeader w:val="0"/>
        </w:trPr>
        <w:tc>
          <w:tcPr>
            <w:vAlign w:val="cente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rtl w:val="0"/>
              </w:rPr>
              <w:t xml:space="preserve">5</w:t>
            </w:r>
            <w:r w:rsidDel="00000000" w:rsidR="00000000" w:rsidRPr="00000000">
              <w:rPr>
                <w:rtl w:val="0"/>
              </w:rPr>
            </w:r>
          </w:p>
        </w:tc>
        <w:tc>
          <w:tcPr>
            <w:vAlign w:val="cente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rtl w:val="0"/>
              </w:rPr>
              <w:t xml:space="preserve">6/10/26</w:t>
            </w:r>
            <w:r w:rsidDel="00000000" w:rsidR="00000000" w:rsidRPr="00000000">
              <w:rPr>
                <w:rtl w:val="0"/>
              </w:rPr>
            </w:r>
          </w:p>
        </w:tc>
        <w:tc>
          <w:tcPr>
            <w:vAlign w:val="cente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rtl w:val="0"/>
              </w:rPr>
              <w:t xml:space="preserve">Review and updated</w:t>
            </w:r>
            <w:r w:rsidDel="00000000" w:rsidR="00000000" w:rsidRPr="00000000">
              <w:rPr>
                <w:rtl w:val="0"/>
              </w:rPr>
            </w:r>
          </w:p>
        </w:tc>
        <w:tc>
          <w:tcPr>
            <w:vAlign w:val="cente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rtl w:val="0"/>
              </w:rPr>
              <w:t xml:space="preserve">Anthony Nicholl</w:t>
            </w:r>
            <w:r w:rsidDel="00000000" w:rsidR="00000000" w:rsidRPr="00000000">
              <w:rPr>
                <w:rtl w:val="0"/>
              </w:rPr>
            </w:r>
          </w:p>
        </w:tc>
      </w:tr>
    </w:tbl>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567" w:left="1440" w:right="1440" w:header="708" w:footer="40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Play">
    <w:embedRegular w:fontKey="{00000000-0000-0000-0000-000000000000}" r:id="rId1" w:subsetted="0"/>
    <w:embedBold w:fontKey="{00000000-0000-0000-0000-000000000000}" r:id="rId2" w:subsetted="0"/>
  </w:font>
  <w:font w:name="Aptos"/>
  <w:font w:name="Arial Rounded"/>
  <w:font w:name="Times"/>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sz w:val="22"/>
        <w:szCs w:val="22"/>
      </w:rPr>
      <w:pict>
        <v:shape id="WordPictureWatermark3" style="position:absolute;width:451.27559055118115pt;height:451.27559055118115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sz w:val="22"/>
        <w:szCs w:val="22"/>
      </w:rPr>
      <w:pict>
        <v:shape id="WordPictureWatermark1" style="position:absolute;width:451.27559055118115pt;height:451.27559055118115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sz w:val="22"/>
        <w:szCs w:val="22"/>
      </w:rPr>
      <w:pict>
        <v:shape id="WordPictureWatermark2" style="position:absolute;width:451.27559055118115pt;height:451.27559055118115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59"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59"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59"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59" w:lineRule="auto"/>
    </w:pPr>
    <w:rPr>
      <w:rFonts w:ascii="Aptos" w:cs="Aptos" w:eastAsia="Aptos" w:hAnsi="Aptos"/>
      <w:i w:val="1"/>
      <w:iCs w:val="1"/>
      <w:color w:val="0f4761"/>
      <w:sz w:val="22"/>
      <w:szCs w:val="22"/>
    </w:rPr>
  </w:style>
  <w:style w:type="paragraph" w:styleId="Heading5">
    <w:name w:val="heading 5"/>
    <w:basedOn w:val="Normal"/>
    <w:next w:val="Normal"/>
    <w:pPr>
      <w:keepNext w:val="1"/>
      <w:keepLines w:val="1"/>
      <w:spacing w:after="40" w:before="80" w:line="259" w:lineRule="auto"/>
    </w:pPr>
    <w:rPr>
      <w:rFonts w:ascii="Aptos" w:cs="Aptos" w:eastAsia="Aptos" w:hAnsi="Aptos"/>
      <w:color w:val="0f4761"/>
      <w:sz w:val="22"/>
      <w:szCs w:val="22"/>
    </w:rPr>
  </w:style>
  <w:style w:type="paragraph" w:styleId="Heading6">
    <w:name w:val="heading 6"/>
    <w:basedOn w:val="Normal"/>
    <w:next w:val="Normal"/>
    <w:pPr>
      <w:keepNext w:val="1"/>
      <w:keepLines w:val="1"/>
      <w:spacing w:before="40" w:line="259" w:lineRule="auto"/>
    </w:pPr>
    <w:rPr>
      <w:rFonts w:ascii="Aptos" w:cs="Aptos" w:eastAsia="Aptos" w:hAnsi="Aptos"/>
      <w:i w:val="1"/>
      <w:iCs w:val="1"/>
      <w:color w:val="595959"/>
      <w:sz w:val="22"/>
      <w:szCs w:val="22"/>
    </w:rPr>
  </w:style>
  <w:style w:type="paragraph" w:styleId="Title">
    <w:name w:val="Title"/>
    <w:basedOn w:val="Normal"/>
    <w:next w:val="Normal"/>
    <w:pPr>
      <w:spacing w:after="8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281AB4"/>
    <w:pPr>
      <w:keepNext w:val="1"/>
      <w:keepLines w:val="1"/>
      <w:spacing w:before="40" w:line="259" w:lineRule="auto"/>
      <w:outlineLvl w:val="6"/>
    </w:pPr>
    <w:rPr>
      <w:rFonts w:asciiTheme="minorHAnsi" w:cstheme="majorBidi" w:eastAsiaTheme="majorEastAsia" w:hAnsiTheme="minorHAnsi"/>
      <w:color w:val="595959" w:themeColor="text1" w:themeTint="0000A6"/>
      <w:kern w:val="2"/>
      <w:sz w:val="22"/>
      <w:szCs w:val="22"/>
    </w:rPr>
  </w:style>
  <w:style w:type="paragraph" w:styleId="Heading8">
    <w:name w:val="heading 8"/>
    <w:basedOn w:val="Normal"/>
    <w:next w:val="Normal"/>
    <w:link w:val="Heading8Char"/>
    <w:uiPriority w:val="9"/>
    <w:semiHidden w:val="1"/>
    <w:unhideWhenUsed w:val="1"/>
    <w:qFormat w:val="1"/>
    <w:rsid w:val="00281AB4"/>
    <w:pPr>
      <w:keepNext w:val="1"/>
      <w:keepLines w:val="1"/>
      <w:spacing w:line="259" w:lineRule="auto"/>
      <w:outlineLvl w:val="7"/>
    </w:pPr>
    <w:rPr>
      <w:rFonts w:asciiTheme="minorHAnsi" w:cstheme="majorBidi" w:eastAsiaTheme="majorEastAsia" w:hAnsiTheme="minorHAnsi"/>
      <w:i w:val="1"/>
      <w:iCs w:val="1"/>
      <w:color w:val="272727" w:themeColor="text1" w:themeTint="0000D8"/>
      <w:kern w:val="2"/>
      <w:sz w:val="22"/>
      <w:szCs w:val="22"/>
    </w:rPr>
  </w:style>
  <w:style w:type="paragraph" w:styleId="Heading9">
    <w:name w:val="heading 9"/>
    <w:basedOn w:val="Normal"/>
    <w:next w:val="Normal"/>
    <w:link w:val="Heading9Char"/>
    <w:uiPriority w:val="9"/>
    <w:semiHidden w:val="1"/>
    <w:unhideWhenUsed w:val="1"/>
    <w:qFormat w:val="1"/>
    <w:rsid w:val="00281AB4"/>
    <w:pPr>
      <w:keepNext w:val="1"/>
      <w:keepLines w:val="1"/>
      <w:spacing w:line="259" w:lineRule="auto"/>
      <w:outlineLvl w:val="8"/>
    </w:pPr>
    <w:rPr>
      <w:rFonts w:asciiTheme="minorHAnsi" w:cstheme="majorBidi" w:eastAsiaTheme="majorEastAsia" w:hAnsiTheme="minorHAnsi"/>
      <w:color w:val="272727" w:themeColor="text1" w:themeTint="0000D8"/>
      <w:kern w:val="2"/>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81AB4"/>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281AB4"/>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281AB4"/>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281AB4"/>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281AB4"/>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281AB4"/>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81AB4"/>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81AB4"/>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81AB4"/>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81AB4"/>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81AB4"/>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81AB4"/>
    <w:pPr>
      <w:spacing w:after="160" w:before="160" w:line="259" w:lineRule="auto"/>
      <w:jc w:val="center"/>
    </w:pPr>
    <w:rPr>
      <w:rFonts w:asciiTheme="minorHAnsi" w:cstheme="minorBidi" w:eastAsiaTheme="minorHAnsi" w:hAnsiTheme="minorHAnsi"/>
      <w:i w:val="1"/>
      <w:iCs w:val="1"/>
      <w:color w:val="404040" w:themeColor="text1" w:themeTint="0000BF"/>
      <w:kern w:val="2"/>
      <w:sz w:val="22"/>
      <w:szCs w:val="22"/>
    </w:rPr>
  </w:style>
  <w:style w:type="character" w:styleId="QuoteChar" w:customStyle="1">
    <w:name w:val="Quote Char"/>
    <w:basedOn w:val="DefaultParagraphFont"/>
    <w:link w:val="Quote"/>
    <w:uiPriority w:val="29"/>
    <w:rsid w:val="00281AB4"/>
    <w:rPr>
      <w:i w:val="1"/>
      <w:iCs w:val="1"/>
      <w:color w:val="404040" w:themeColor="text1" w:themeTint="0000BF"/>
    </w:rPr>
  </w:style>
  <w:style w:type="paragraph" w:styleId="ListParagraph">
    <w:name w:val="List Paragraph"/>
    <w:basedOn w:val="Normal"/>
    <w:uiPriority w:val="34"/>
    <w:qFormat w:val="1"/>
    <w:rsid w:val="00281AB4"/>
    <w:pPr>
      <w:spacing w:after="160" w:line="259" w:lineRule="auto"/>
      <w:ind w:left="720"/>
      <w:contextualSpacing w:val="1"/>
    </w:pPr>
    <w:rPr>
      <w:rFonts w:asciiTheme="minorHAnsi" w:cstheme="minorBidi" w:eastAsiaTheme="minorHAnsi" w:hAnsiTheme="minorHAnsi"/>
      <w:kern w:val="2"/>
      <w:sz w:val="22"/>
      <w:szCs w:val="22"/>
    </w:rPr>
  </w:style>
  <w:style w:type="character" w:styleId="IntenseEmphasis">
    <w:name w:val="Intense Emphasis"/>
    <w:basedOn w:val="DefaultParagraphFont"/>
    <w:uiPriority w:val="21"/>
    <w:qFormat w:val="1"/>
    <w:rsid w:val="00281AB4"/>
    <w:rPr>
      <w:i w:val="1"/>
      <w:iCs w:val="1"/>
      <w:color w:val="0f4761" w:themeColor="accent1" w:themeShade="0000BF"/>
    </w:rPr>
  </w:style>
  <w:style w:type="paragraph" w:styleId="IntenseQuote">
    <w:name w:val="Intense Quote"/>
    <w:basedOn w:val="Normal"/>
    <w:next w:val="Normal"/>
    <w:link w:val="IntenseQuoteChar"/>
    <w:uiPriority w:val="30"/>
    <w:qFormat w:val="1"/>
    <w:rsid w:val="00281AB4"/>
    <w:pPr>
      <w:pBdr>
        <w:top w:color="0f4761" w:space="10" w:sz="4" w:themeColor="accent1" w:themeShade="0000BF" w:val="single"/>
        <w:bottom w:color="0f4761" w:space="10" w:sz="4" w:themeColor="accent1" w:themeShade="0000BF" w:val="single"/>
      </w:pBdr>
      <w:spacing w:after="360" w:before="360" w:line="259" w:lineRule="auto"/>
      <w:ind w:left="864" w:right="864"/>
      <w:jc w:val="center"/>
    </w:pPr>
    <w:rPr>
      <w:rFonts w:asciiTheme="minorHAnsi" w:cstheme="minorBidi" w:eastAsiaTheme="minorHAnsi" w:hAnsiTheme="minorHAnsi"/>
      <w:i w:val="1"/>
      <w:iCs w:val="1"/>
      <w:color w:val="0f4761" w:themeColor="accent1" w:themeShade="0000BF"/>
      <w:kern w:val="2"/>
      <w:sz w:val="22"/>
      <w:szCs w:val="22"/>
    </w:rPr>
  </w:style>
  <w:style w:type="character" w:styleId="IntenseQuoteChar" w:customStyle="1">
    <w:name w:val="Intense Quote Char"/>
    <w:basedOn w:val="DefaultParagraphFont"/>
    <w:link w:val="IntenseQuote"/>
    <w:uiPriority w:val="30"/>
    <w:rsid w:val="00281AB4"/>
    <w:rPr>
      <w:i w:val="1"/>
      <w:iCs w:val="1"/>
      <w:color w:val="0f4761" w:themeColor="accent1" w:themeShade="0000BF"/>
    </w:rPr>
  </w:style>
  <w:style w:type="character" w:styleId="IntenseReference">
    <w:name w:val="Intense Reference"/>
    <w:basedOn w:val="DefaultParagraphFont"/>
    <w:uiPriority w:val="32"/>
    <w:qFormat w:val="1"/>
    <w:rsid w:val="00281AB4"/>
    <w:rPr>
      <w:b w:val="1"/>
      <w:bCs w:val="1"/>
      <w:smallCaps w:val="1"/>
      <w:color w:val="0f4761" w:themeColor="accent1" w:themeShade="0000BF"/>
      <w:spacing w:val="5"/>
    </w:rPr>
  </w:style>
  <w:style w:type="paragraph" w:styleId="NoSpacing">
    <w:name w:val="No Spacing"/>
    <w:uiPriority w:val="1"/>
    <w:qFormat w:val="1"/>
    <w:rsid w:val="00281AB4"/>
    <w:pPr>
      <w:spacing w:after="0" w:line="240" w:lineRule="auto"/>
    </w:pPr>
  </w:style>
  <w:style w:type="paragraph" w:styleId="Header">
    <w:name w:val="header"/>
    <w:basedOn w:val="Normal"/>
    <w:link w:val="HeaderChar"/>
    <w:uiPriority w:val="99"/>
    <w:unhideWhenUsed w:val="1"/>
    <w:rsid w:val="004703DD"/>
    <w:pPr>
      <w:tabs>
        <w:tab w:val="center" w:pos="4513"/>
        <w:tab w:val="right" w:pos="9026"/>
      </w:tabs>
    </w:pPr>
    <w:rPr>
      <w:rFonts w:asciiTheme="minorHAnsi" w:cstheme="minorBidi" w:eastAsiaTheme="minorHAnsi" w:hAnsiTheme="minorHAnsi"/>
      <w:kern w:val="2"/>
      <w:sz w:val="22"/>
      <w:szCs w:val="22"/>
    </w:rPr>
  </w:style>
  <w:style w:type="character" w:styleId="HeaderChar" w:customStyle="1">
    <w:name w:val="Header Char"/>
    <w:basedOn w:val="DefaultParagraphFont"/>
    <w:link w:val="Header"/>
    <w:uiPriority w:val="99"/>
    <w:rsid w:val="004703DD"/>
  </w:style>
  <w:style w:type="paragraph" w:styleId="Footer">
    <w:name w:val="footer"/>
    <w:basedOn w:val="Normal"/>
    <w:link w:val="FooterChar"/>
    <w:uiPriority w:val="99"/>
    <w:unhideWhenUsed w:val="1"/>
    <w:rsid w:val="004703DD"/>
    <w:pPr>
      <w:tabs>
        <w:tab w:val="center" w:pos="4513"/>
        <w:tab w:val="right" w:pos="9026"/>
      </w:tabs>
    </w:pPr>
    <w:rPr>
      <w:rFonts w:asciiTheme="minorHAnsi" w:cstheme="minorBidi" w:eastAsiaTheme="minorHAnsi" w:hAnsiTheme="minorHAnsi"/>
      <w:kern w:val="2"/>
      <w:sz w:val="22"/>
      <w:szCs w:val="22"/>
    </w:rPr>
  </w:style>
  <w:style w:type="character" w:styleId="FooterChar" w:customStyle="1">
    <w:name w:val="Footer Char"/>
    <w:basedOn w:val="DefaultParagraphFont"/>
    <w:link w:val="Footer"/>
    <w:uiPriority w:val="99"/>
    <w:rsid w:val="004703DD"/>
  </w:style>
  <w:style w:type="table" w:styleId="TableGrid">
    <w:name w:val="Table Grid"/>
    <w:basedOn w:val="TableNormal"/>
    <w:uiPriority w:val="59"/>
    <w:rsid w:val="008F4BD4"/>
    <w:pPr>
      <w:spacing w:after="0" w:line="240" w:lineRule="auto"/>
    </w:pPr>
    <w:rPr>
      <w:rFonts w:ascii="Times" w:cs="Times New Roman" w:eastAsia="Times" w:hAnsi="Times"/>
      <w:kern w:val="0"/>
      <w:sz w:val="24"/>
      <w:szCs w:val="24"/>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link w:val="DefaultChar"/>
    <w:rsid w:val="008F4BD4"/>
    <w:pPr>
      <w:autoSpaceDE w:val="0"/>
      <w:autoSpaceDN w:val="0"/>
      <w:adjustRightInd w:val="0"/>
      <w:spacing w:after="0" w:line="240" w:lineRule="auto"/>
    </w:pPr>
    <w:rPr>
      <w:rFonts w:ascii="Arial" w:cs="Arial" w:eastAsia="Times New Roman" w:hAnsi="Arial"/>
      <w:color w:val="000000"/>
      <w:kern w:val="0"/>
      <w:sz w:val="24"/>
      <w:szCs w:val="24"/>
      <w:lang w:val="en-US"/>
    </w:rPr>
  </w:style>
  <w:style w:type="character" w:styleId="DefaultChar" w:customStyle="1">
    <w:name w:val="Default Char"/>
    <w:basedOn w:val="DefaultParagraphFont"/>
    <w:link w:val="Default"/>
    <w:rsid w:val="008F4BD4"/>
    <w:rPr>
      <w:rFonts w:ascii="Arial" w:cs="Arial" w:eastAsia="Times New Roman" w:hAnsi="Arial"/>
      <w:color w:val="000000"/>
      <w:kern w:val="0"/>
      <w:sz w:val="24"/>
      <w:szCs w:val="24"/>
      <w:lang w:val="en-US"/>
    </w:rPr>
  </w:style>
  <w:style w:type="paragraph" w:styleId="Subtitle">
    <w:name w:val="Subtitle"/>
    <w:basedOn w:val="Normal"/>
    <w:next w:val="Normal"/>
    <w:pPr>
      <w:spacing w:after="160" w:line="259" w:lineRule="auto"/>
    </w:pPr>
    <w:rPr>
      <w:rFonts w:ascii="Aptos" w:cs="Aptos" w:eastAsia="Aptos" w:hAnsi="Aptos"/>
      <w:color w:val="595959"/>
      <w:sz w:val="28"/>
      <w:szCs w:val="28"/>
    </w:rPr>
  </w:style>
  <w:style w:type="table" w:styleId="Table1">
    <w:basedOn w:val="TableNormal"/>
    <w:pPr>
      <w:spacing w:after="0" w:line="240" w:lineRule="auto"/>
    </w:pPr>
    <w:rPr>
      <w:rFonts w:ascii="Times" w:cs="Times" w:eastAsia="Times" w:hAnsi="Times"/>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XQsULfsBqLkJRNrlxaB/Vzf5tw==">CgMxLjA4AHIhMVM5UzJILUZ1djVEUmxBcDMyZktvZjBJWVBnQTJPalBi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2026-02-18T13:28:00Z</dcterms:created>
  <dc:creator>Jayne Webster</dc:creator>
</cp:coreProperties>
</file>